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tbl>
      <w:tblPr>
        <w:tblStyle w:val="TableGrid"/>
        <w:tblpPr w:leftFromText="180" w:rightFromText="180" w:vertAnchor="text" w:horzAnchor="margin" w:tblpY="-10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>Dessin Techni</w:t>
            </w:r>
            <w:r w:rsidR="000B6D1D">
              <w:rPr>
                <w:b/>
                <w:bCs/>
                <w:lang w:val="fr-FR" w:bidi="ar-LB"/>
              </w:rPr>
              <w:t>q</w:t>
            </w:r>
            <w:r>
              <w:rPr>
                <w:b/>
                <w:bCs/>
                <w:lang w:bidi="ar-LB"/>
              </w:rPr>
              <w:t>ue 1</w:t>
            </w:r>
          </w:p>
        </w:tc>
      </w:tr>
    </w:tbl>
    <w:p w:rsidR="000B642D" w:rsidRDefault="000B642D" w:rsidP="000B642D">
      <w:pPr>
        <w:tabs>
          <w:tab w:val="left" w:pos="8041"/>
        </w:tabs>
        <w:bidi w:val="0"/>
        <w:rPr>
          <w:lang w:val="fr-FR" w:bidi="ar-LB"/>
        </w:rPr>
      </w:pPr>
    </w:p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p w:rsidR="000B642D" w:rsidRDefault="000B642D" w:rsidP="000B642D">
      <w:pPr>
        <w:tabs>
          <w:tab w:val="left" w:pos="8041"/>
        </w:tabs>
        <w:bidi w:val="0"/>
        <w:rPr>
          <w:rtl/>
          <w:lang w:val="fr-FR" w:bidi="ar-LB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6520"/>
      </w:tblGrid>
      <w:tr w:rsidR="000B642D" w:rsidRPr="000B642D" w:rsidTr="000B642D">
        <w:tc>
          <w:tcPr>
            <w:tcW w:w="6520" w:type="dxa"/>
          </w:tcPr>
          <w:p w:rsidR="000B642D" w:rsidRDefault="000B642D" w:rsidP="000B6D1D">
            <w:pPr>
              <w:bidi w:val="0"/>
              <w:jc w:val="center"/>
              <w:rPr>
                <w:rFonts w:ascii="Helv" w:hAnsi="Helv"/>
                <w:b/>
                <w:bCs/>
                <w:szCs w:val="26"/>
              </w:rPr>
            </w:pPr>
          </w:p>
          <w:p w:rsidR="000B642D" w:rsidRPr="00170C98" w:rsidRDefault="000B642D" w:rsidP="000B642D">
            <w:pPr>
              <w:bidi w:val="0"/>
              <w:jc w:val="center"/>
              <w:rPr>
                <w:rFonts w:ascii="Helv" w:hAnsi="Helv"/>
                <w:b/>
                <w:bCs/>
                <w:sz w:val="26"/>
                <w:szCs w:val="32"/>
              </w:rPr>
            </w:pPr>
            <w:r w:rsidRPr="00170C98">
              <w:rPr>
                <w:rFonts w:ascii="Helv" w:hAnsi="Helv"/>
                <w:b/>
                <w:bCs/>
                <w:sz w:val="26"/>
                <w:szCs w:val="32"/>
              </w:rPr>
              <w:t>DESSIN TECHNIQUE 1</w:t>
            </w:r>
          </w:p>
          <w:p w:rsidR="000B642D" w:rsidRPr="000B642D" w:rsidRDefault="000B642D" w:rsidP="000B642D">
            <w:pPr>
              <w:bidi w:val="0"/>
              <w:jc w:val="center"/>
              <w:rPr>
                <w:rFonts w:ascii="Helv" w:hAnsi="Helv"/>
                <w:b/>
                <w:bCs/>
                <w:szCs w:val="26"/>
              </w:rPr>
            </w:pPr>
          </w:p>
        </w:tc>
      </w:tr>
    </w:tbl>
    <w:p w:rsidR="000B642D" w:rsidRDefault="000B642D" w:rsidP="000B642D">
      <w:pPr>
        <w:bidi w:val="0"/>
        <w:ind w:right="426" w:hanging="426"/>
        <w:jc w:val="center"/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b/>
          <w:bCs/>
          <w:sz w:val="22"/>
          <w:szCs w:val="26"/>
        </w:rPr>
        <w:t xml:space="preserve">                                                                                                         </w:t>
      </w:r>
      <w:r w:rsidR="00FC6435">
        <w:rPr>
          <w:rFonts w:ascii="Helv" w:hAnsi="Helv"/>
          <w:b/>
          <w:bCs/>
          <w:sz w:val="22"/>
          <w:szCs w:val="26"/>
        </w:rPr>
        <w:t xml:space="preserve">                               </w:t>
      </w:r>
      <w:r>
        <w:rPr>
          <w:rFonts w:ascii="Helv" w:hAnsi="Helv"/>
          <w:b/>
          <w:bCs/>
          <w:sz w:val="22"/>
          <w:szCs w:val="26"/>
        </w:rPr>
        <w:t xml:space="preserve">    90 heures</w:t>
      </w:r>
    </w:p>
    <w:p w:rsidR="000B642D" w:rsidRDefault="000B642D" w:rsidP="000B642D">
      <w:pPr>
        <w:bidi w:val="0"/>
        <w:rPr>
          <w:rFonts w:ascii="Helv" w:hAnsi="Helv"/>
          <w:b/>
          <w:bCs/>
          <w:sz w:val="22"/>
          <w:szCs w:val="26"/>
        </w:rPr>
      </w:pPr>
    </w:p>
    <w:p w:rsidR="00FC6435" w:rsidRDefault="00FC6435" w:rsidP="000B642D">
      <w:pPr>
        <w:bidi w:val="0"/>
        <w:rPr>
          <w:rFonts w:ascii="Helv" w:hAnsi="Helv"/>
          <w:b/>
          <w:bCs/>
          <w:sz w:val="22"/>
          <w:szCs w:val="26"/>
        </w:rPr>
      </w:pPr>
    </w:p>
    <w:p w:rsidR="00FC6435" w:rsidRDefault="00FC6435" w:rsidP="00FC6435">
      <w:pPr>
        <w:bidi w:val="0"/>
        <w:rPr>
          <w:rFonts w:ascii="Helv" w:hAnsi="Helv"/>
          <w:b/>
          <w:bCs/>
          <w:sz w:val="22"/>
          <w:szCs w:val="26"/>
        </w:rPr>
      </w:pPr>
    </w:p>
    <w:p w:rsidR="000B642D" w:rsidRDefault="000B642D" w:rsidP="00FC6435">
      <w:pPr>
        <w:bidi w:val="0"/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b/>
          <w:bCs/>
          <w:sz w:val="22"/>
          <w:szCs w:val="26"/>
        </w:rPr>
        <w:t xml:space="preserve">Objectifs : </w:t>
      </w:r>
    </w:p>
    <w:p w:rsidR="000B642D" w:rsidRDefault="000B642D" w:rsidP="000B642D">
      <w:pPr>
        <w:bidi w:val="0"/>
        <w:rPr>
          <w:rFonts w:ascii="Helv" w:hAnsi="Helv"/>
          <w:b/>
          <w:bCs/>
          <w:sz w:val="22"/>
          <w:szCs w:val="26"/>
        </w:rPr>
      </w:pPr>
    </w:p>
    <w:p w:rsidR="000B642D" w:rsidRPr="000B642D" w:rsidRDefault="000B642D" w:rsidP="000B642D">
      <w:pPr>
        <w:bidi w:val="0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Au terme de ce cours, l'élève devrait être capable de :</w:t>
      </w:r>
    </w:p>
    <w:p w:rsidR="000B642D" w:rsidRPr="000B642D" w:rsidRDefault="000B642D" w:rsidP="000B642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Appliquer les notions de dessin.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Fixer une échelle en fonction des mesures à dessiner.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Utiliser différents types de coordonnées (cartésiennes, polaires...).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Dessiner des détails.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Dessiner une coupe.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Effectuer des cotations.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Noter des textes sur le dessin.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Représenter une légende.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0B642D">
        <w:rPr>
          <w:rFonts w:ascii="Helv" w:hAnsi="Helv"/>
          <w:sz w:val="22"/>
          <w:szCs w:val="26"/>
          <w:lang w:val="fr-FR"/>
        </w:rPr>
        <w:t>- Dessiner un plan.</w:t>
      </w:r>
    </w:p>
    <w:p w:rsidR="000B642D" w:rsidRPr="000B642D" w:rsidRDefault="000B642D" w:rsidP="000B642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0B642D" w:rsidRPr="000B642D" w:rsidRDefault="000B642D" w:rsidP="000B642D">
      <w:pPr>
        <w:rPr>
          <w:i/>
          <w:iCs/>
          <w:sz w:val="22"/>
          <w:szCs w:val="26"/>
          <w:lang w:val="fr-FR"/>
        </w:rPr>
      </w:pPr>
      <w:r w:rsidRPr="000B642D">
        <w:rPr>
          <w:i/>
          <w:iCs/>
          <w:sz w:val="22"/>
          <w:szCs w:val="26"/>
          <w:lang w:val="fr-FR"/>
        </w:rPr>
        <w:br w:type="page"/>
      </w:r>
    </w:p>
    <w:p w:rsidR="000B642D" w:rsidRDefault="000B642D" w:rsidP="000B642D">
      <w:pPr>
        <w:tabs>
          <w:tab w:val="left" w:pos="8041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10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0B642D" w:rsidTr="000B6D1D">
        <w:tc>
          <w:tcPr>
            <w:tcW w:w="8522" w:type="dxa"/>
          </w:tcPr>
          <w:p w:rsidR="000B642D" w:rsidRPr="00095454" w:rsidRDefault="000B642D" w:rsidP="000B6D1D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>Dessin Techniaue 1</w:t>
            </w:r>
          </w:p>
        </w:tc>
      </w:tr>
    </w:tbl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p w:rsidR="000B642D" w:rsidRDefault="000B642D" w:rsidP="000B642D">
      <w:pPr>
        <w:tabs>
          <w:tab w:val="left" w:pos="8041"/>
        </w:tabs>
        <w:rPr>
          <w:rtl/>
          <w:lang w:val="fr-FR" w:bidi="ar-LB"/>
        </w:rPr>
      </w:pPr>
    </w:p>
    <w:p w:rsidR="000B642D" w:rsidRDefault="000B642D" w:rsidP="000B6D1D">
      <w:pPr>
        <w:tabs>
          <w:tab w:val="left" w:pos="8041"/>
        </w:tabs>
        <w:bidi w:val="0"/>
        <w:rPr>
          <w:rtl/>
          <w:lang w:val="fr-FR" w:bidi="ar-LB"/>
        </w:rPr>
      </w:pPr>
    </w:p>
    <w:p w:rsidR="000B6D1D" w:rsidRDefault="000B6D1D" w:rsidP="000B6D1D">
      <w:pPr>
        <w:bidi w:val="0"/>
        <w:rPr>
          <w:b/>
          <w:bCs/>
          <w:szCs w:val="28"/>
        </w:rPr>
      </w:pPr>
    </w:p>
    <w:p w:rsidR="000B6D1D" w:rsidRDefault="000B6D1D" w:rsidP="000B6D1D">
      <w:pPr>
        <w:bidi w:val="0"/>
        <w:rPr>
          <w:b/>
          <w:bCs/>
          <w:szCs w:val="28"/>
        </w:rPr>
      </w:pPr>
    </w:p>
    <w:p w:rsidR="000B6D1D" w:rsidRDefault="000B6D1D" w:rsidP="000B6D1D">
      <w:pPr>
        <w:bidi w:val="0"/>
        <w:rPr>
          <w:b/>
          <w:bCs/>
          <w:szCs w:val="28"/>
        </w:rPr>
      </w:pPr>
      <w:r>
        <w:rPr>
          <w:b/>
          <w:bCs/>
          <w:szCs w:val="28"/>
        </w:rPr>
        <w:t>Syllabus :</w:t>
      </w:r>
    </w:p>
    <w:p w:rsidR="000B6D1D" w:rsidRDefault="000B6D1D" w:rsidP="000B6D1D">
      <w:pPr>
        <w:bidi w:val="0"/>
        <w:rPr>
          <w:b/>
          <w:bCs/>
          <w:sz w:val="22"/>
          <w:szCs w:val="26"/>
        </w:rPr>
      </w:pPr>
    </w:p>
    <w:p w:rsidR="000B6D1D" w:rsidRPr="000B6D1D" w:rsidRDefault="000B6D1D" w:rsidP="000B6D1D">
      <w:pPr>
        <w:bidi w:val="0"/>
        <w:ind w:hanging="426"/>
        <w:rPr>
          <w:szCs w:val="28"/>
          <w:lang w:val="fr-FR"/>
        </w:rPr>
      </w:pPr>
      <w:r>
        <w:rPr>
          <w:szCs w:val="28"/>
          <w:lang w:val="fr-FR"/>
        </w:rPr>
        <w:t xml:space="preserve"> </w:t>
      </w:r>
      <w:r w:rsidRPr="000B6D1D">
        <w:rPr>
          <w:szCs w:val="28"/>
          <w:lang w:val="fr-FR"/>
        </w:rPr>
        <w:t>1- Notion de dessin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1-1 Dimensions du papier à dessin </w:t>
      </w:r>
    </w:p>
    <w:p w:rsid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1-2 Fixation du nom sur le dessin </w:t>
      </w:r>
    </w:p>
    <w:p w:rsidR="000B6D1D" w:rsidRPr="000B6D1D" w:rsidRDefault="000B6D1D" w:rsidP="000B6D1D">
      <w:pPr>
        <w:bidi w:val="0"/>
        <w:ind w:left="-426"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</w:t>
      </w:r>
      <w:r w:rsidRPr="000B6D1D">
        <w:rPr>
          <w:szCs w:val="28"/>
          <w:lang w:val="fr-FR"/>
        </w:rPr>
        <w:t>2- Echelle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2-1 Définition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2-2 Différentes grandeurs d'échelle utilisées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2-3 Méthodes de conversion entre différentes grandeurs d'échelle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2-5 Définition et utilisation des règles à échelle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3- Coordonnées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3-1 Définition des coordonnées cartésiennes et polaires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3-2 Tracer une droite en coordonnée cartésienne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3-3 Equation d'un cercle en coordonnée cartésienne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3-4 Equation d'un cercle en coordonnée polaire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3-5 Tracer un cercle en coordonnée polaire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4- Coupe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4-1 Définition (coupe, vu en plan et façade )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4-2 Projection d'une droite sur un plan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4-3 Intersection de deux plans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4-5 Coupe d'une sphère, cylindre, et cône par un plan en différents endroits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5- Cotation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5-1 Définition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5-2 Cotation en lettres et chiffres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5-3 Cotation oblique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5-4 Cotation horizontale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5-5 Cotation verticale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6- Texte sur dessin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6-1 Dessiner des lettres et chiffres sur dessin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6-2 Texte oblique, horizontal, et vertical sur dessin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7- Légende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7-1 Définition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7-2 Dimension </w:t>
      </w:r>
    </w:p>
    <w:p w:rsid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7-3 Mise en forme  (sujet, numéro, échelle, date et information particulières)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>8- Organes d'assemblage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8-1 Filetage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8.2 Vis, boulon, goujon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8.3 Ecrou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8.4 Rivets</w:t>
      </w:r>
    </w:p>
    <w:p w:rsidR="00CF6B05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8.5 Clavettes</w:t>
      </w:r>
    </w:p>
    <w:p w:rsidR="00CF6B05" w:rsidRPr="000B6D1D" w:rsidRDefault="00CF6B05" w:rsidP="00CF6B05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 xml:space="preserve">                    8.6 Goupilles</w:t>
      </w:r>
    </w:p>
    <w:p w:rsidR="000B6D1D" w:rsidRPr="000B6D1D" w:rsidRDefault="00CF6B05" w:rsidP="000B6D1D">
      <w:pPr>
        <w:bidi w:val="0"/>
        <w:ind w:right="360" w:hanging="360"/>
        <w:rPr>
          <w:szCs w:val="28"/>
          <w:lang w:val="fr-FR"/>
        </w:rPr>
      </w:pPr>
      <w:r>
        <w:rPr>
          <w:szCs w:val="28"/>
          <w:lang w:val="fr-FR"/>
        </w:rPr>
        <w:t>9</w:t>
      </w:r>
      <w:r w:rsidR="000B6D1D" w:rsidRPr="000B6D1D">
        <w:rPr>
          <w:szCs w:val="28"/>
          <w:lang w:val="fr-FR"/>
        </w:rPr>
        <w:t xml:space="preserve">- Exemple de réalisation d'un dessin complet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                   </w:t>
      </w:r>
      <w:r w:rsidRPr="000B6D1D">
        <w:rPr>
          <w:szCs w:val="28"/>
          <w:lang w:val="fr-FR"/>
        </w:rPr>
        <w:tab/>
        <w:t xml:space="preserve">            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</w:p>
    <w:p w:rsidR="000B642D" w:rsidRDefault="000B642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233EF6" w:rsidRDefault="00233EF6" w:rsidP="00233EF6">
      <w:pPr>
        <w:tabs>
          <w:tab w:val="left" w:pos="8041"/>
        </w:tabs>
        <w:bidi w:val="0"/>
        <w:rPr>
          <w:lang w:val="fr-FR" w:bidi="ar-LB"/>
        </w:rPr>
      </w:pPr>
    </w:p>
    <w:p w:rsidR="00233EF6" w:rsidRDefault="00233EF6" w:rsidP="00233EF6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10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B6D1D" w:rsidTr="000B6D1D">
        <w:tc>
          <w:tcPr>
            <w:tcW w:w="8522" w:type="dxa"/>
          </w:tcPr>
          <w:p w:rsidR="000B6D1D" w:rsidRPr="00095454" w:rsidRDefault="000B6D1D" w:rsidP="000B6D1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0B6D1D" w:rsidTr="000B6D1D">
        <w:tc>
          <w:tcPr>
            <w:tcW w:w="8522" w:type="dxa"/>
          </w:tcPr>
          <w:p w:rsidR="000B6D1D" w:rsidRPr="00095454" w:rsidRDefault="000B6D1D" w:rsidP="000B6D1D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0B6D1D" w:rsidTr="000B6D1D">
        <w:tc>
          <w:tcPr>
            <w:tcW w:w="8522" w:type="dxa"/>
          </w:tcPr>
          <w:p w:rsidR="000B6D1D" w:rsidRPr="00095454" w:rsidRDefault="000B6D1D" w:rsidP="000B6D1D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>Dessin Techniaue 1</w:t>
            </w:r>
          </w:p>
        </w:tc>
      </w:tr>
    </w:tbl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Default="000B6D1D" w:rsidP="000B6D1D">
      <w:pPr>
        <w:tabs>
          <w:tab w:val="left" w:pos="8041"/>
        </w:tabs>
        <w:bidi w:val="0"/>
        <w:rPr>
          <w:lang w:val="fr-FR" w:bidi="ar-LB"/>
        </w:rPr>
      </w:pPr>
    </w:p>
    <w:p w:rsidR="000B6D1D" w:rsidRPr="000B6D1D" w:rsidRDefault="000B6D1D" w:rsidP="000B6D1D">
      <w:pPr>
        <w:bidi w:val="0"/>
        <w:rPr>
          <w:lang w:val="fr-FR" w:bidi="ar-LB"/>
        </w:rPr>
      </w:pPr>
    </w:p>
    <w:p w:rsidR="000B6D1D" w:rsidRP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Pr="000B6D1D" w:rsidRDefault="000B6D1D" w:rsidP="000B6D1D">
      <w:pPr>
        <w:bidi w:val="0"/>
        <w:ind w:right="360" w:hanging="360"/>
        <w:rPr>
          <w:b/>
          <w:bCs/>
          <w:szCs w:val="28"/>
          <w:lang w:val="fr-FR"/>
        </w:rPr>
      </w:pPr>
      <w:r w:rsidRPr="000B6D1D">
        <w:rPr>
          <w:b/>
          <w:bCs/>
          <w:szCs w:val="28"/>
          <w:lang w:val="fr-FR"/>
        </w:rPr>
        <w:t>METHODOLOGIE</w:t>
      </w:r>
    </w:p>
    <w:p w:rsidR="000B6D1D" w:rsidRPr="000B6D1D" w:rsidRDefault="000B6D1D" w:rsidP="000B6D1D">
      <w:pPr>
        <w:bidi w:val="0"/>
        <w:ind w:right="360" w:hanging="360"/>
        <w:rPr>
          <w:lang w:val="fr-FR"/>
        </w:rPr>
      </w:pP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lang w:val="fr-FR"/>
        </w:rPr>
        <w:t xml:space="preserve">     </w:t>
      </w:r>
      <w:r w:rsidRPr="000B6D1D">
        <w:rPr>
          <w:szCs w:val="28"/>
          <w:lang w:val="fr-FR"/>
        </w:rPr>
        <w:t xml:space="preserve">             </w:t>
      </w:r>
      <w:r w:rsidRPr="000B6D1D">
        <w:rPr>
          <w:b/>
          <w:bCs/>
          <w:szCs w:val="28"/>
          <w:lang w:val="fr-FR"/>
        </w:rPr>
        <w:t xml:space="preserve">1- </w:t>
      </w:r>
      <w:r w:rsidRPr="000B6D1D">
        <w:rPr>
          <w:szCs w:val="28"/>
          <w:lang w:val="fr-FR"/>
        </w:rPr>
        <w:t xml:space="preserve">Distribuer aux élèves le contenu, l'horaire, et la modalité de l'évaluation, et les               </w:t>
      </w:r>
      <w:r w:rsidRPr="000B6D1D">
        <w:rPr>
          <w:szCs w:val="28"/>
          <w:lang w:val="fr-FR"/>
        </w:rPr>
        <w:tab/>
        <w:t xml:space="preserve">            discuter en classe en écoutant leurs points de vue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</w:t>
      </w:r>
      <w:r w:rsidRPr="000B6D1D">
        <w:rPr>
          <w:b/>
          <w:bCs/>
          <w:szCs w:val="28"/>
          <w:lang w:val="fr-FR"/>
        </w:rPr>
        <w:t xml:space="preserve">2- </w:t>
      </w:r>
      <w:r w:rsidRPr="000B6D1D">
        <w:rPr>
          <w:szCs w:val="28"/>
          <w:lang w:val="fr-FR"/>
        </w:rPr>
        <w:t xml:space="preserve">Expliquer en détail les méthodes d'exécution des coupes et sélection des échelles 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</w:t>
      </w:r>
      <w:r w:rsidRPr="000B6D1D">
        <w:rPr>
          <w:b/>
          <w:bCs/>
          <w:szCs w:val="28"/>
          <w:lang w:val="fr-FR"/>
        </w:rPr>
        <w:t xml:space="preserve">3- </w:t>
      </w:r>
      <w:r w:rsidRPr="000B6D1D">
        <w:rPr>
          <w:szCs w:val="28"/>
          <w:lang w:val="fr-FR"/>
        </w:rPr>
        <w:t xml:space="preserve">Insister sur la présentation des dessins et les travaux de finition 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</w:p>
    <w:p w:rsidR="000B6D1D" w:rsidRPr="000B6D1D" w:rsidRDefault="000B6D1D" w:rsidP="000B6D1D">
      <w:pPr>
        <w:bidi w:val="0"/>
        <w:ind w:right="360" w:hanging="360"/>
        <w:rPr>
          <w:sz w:val="22"/>
          <w:szCs w:val="26"/>
          <w:lang w:val="fr-FR"/>
        </w:rPr>
      </w:pPr>
    </w:p>
    <w:p w:rsidR="000B6D1D" w:rsidRPr="000B6D1D" w:rsidRDefault="000B6D1D" w:rsidP="000B6D1D">
      <w:pPr>
        <w:bidi w:val="0"/>
        <w:ind w:right="360" w:hanging="360"/>
        <w:rPr>
          <w:b/>
          <w:bCs/>
          <w:szCs w:val="28"/>
          <w:lang w:val="fr-FR"/>
        </w:rPr>
      </w:pPr>
      <w:r w:rsidRPr="000B6D1D">
        <w:rPr>
          <w:b/>
          <w:bCs/>
          <w:szCs w:val="28"/>
          <w:lang w:val="fr-FR"/>
        </w:rPr>
        <w:t xml:space="preserve">EVALUATION </w:t>
      </w:r>
    </w:p>
    <w:p w:rsidR="000B6D1D" w:rsidRPr="000B6D1D" w:rsidRDefault="000B6D1D" w:rsidP="000B6D1D">
      <w:pPr>
        <w:bidi w:val="0"/>
        <w:ind w:right="360" w:hanging="360"/>
        <w:rPr>
          <w:b/>
          <w:bCs/>
          <w:szCs w:val="28"/>
          <w:lang w:val="fr-FR"/>
        </w:rPr>
      </w:pPr>
      <w:r w:rsidRPr="000B6D1D">
        <w:rPr>
          <w:b/>
          <w:bCs/>
          <w:szCs w:val="28"/>
          <w:lang w:val="fr-FR"/>
        </w:rPr>
        <w:t xml:space="preserve">                 </w:t>
      </w:r>
      <w:r w:rsidRPr="000B6D1D">
        <w:rPr>
          <w:szCs w:val="28"/>
          <w:lang w:val="fr-FR"/>
        </w:rPr>
        <w:t>L'évaluation des acquis de l'étudiant sera selon les critères suivants :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b/>
          <w:bCs/>
          <w:szCs w:val="28"/>
          <w:lang w:val="fr-FR"/>
        </w:rPr>
        <w:t xml:space="preserve">                 1-</w:t>
      </w:r>
      <w:r w:rsidRPr="000B6D1D">
        <w:rPr>
          <w:szCs w:val="28"/>
          <w:lang w:val="fr-FR"/>
        </w:rPr>
        <w:t xml:space="preserve"> Faire la conversion entre différentes grandeurs d'échelles  (agrandissement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    et réduction du dessin)</w:t>
      </w:r>
    </w:p>
    <w:p w:rsidR="000B6D1D" w:rsidRPr="000B6D1D" w:rsidRDefault="000B6D1D" w:rsidP="000B6D1D">
      <w:pPr>
        <w:bidi w:val="0"/>
        <w:ind w:right="360" w:hanging="360"/>
        <w:rPr>
          <w:szCs w:val="28"/>
          <w:lang w:val="fr-FR"/>
        </w:rPr>
      </w:pPr>
      <w:r w:rsidRPr="000B6D1D">
        <w:rPr>
          <w:szCs w:val="28"/>
          <w:lang w:val="fr-FR"/>
        </w:rPr>
        <w:t xml:space="preserve">                 </w:t>
      </w:r>
      <w:r w:rsidRPr="000B6D1D">
        <w:rPr>
          <w:b/>
          <w:bCs/>
          <w:szCs w:val="28"/>
          <w:lang w:val="fr-FR"/>
        </w:rPr>
        <w:t xml:space="preserve">2- </w:t>
      </w:r>
      <w:r w:rsidRPr="000B6D1D">
        <w:rPr>
          <w:szCs w:val="28"/>
          <w:lang w:val="fr-FR"/>
        </w:rPr>
        <w:t xml:space="preserve">Lire des dessins (vu en plan, coupe, et façade ) avec identification des légendes </w:t>
      </w:r>
    </w:p>
    <w:p w:rsidR="000B6D1D" w:rsidRDefault="000B6D1D" w:rsidP="000B6D1D">
      <w:pPr>
        <w:bidi w:val="0"/>
        <w:ind w:right="360" w:hanging="360"/>
        <w:rPr>
          <w:szCs w:val="28"/>
        </w:rPr>
      </w:pPr>
      <w:r w:rsidRPr="000B6D1D">
        <w:rPr>
          <w:szCs w:val="28"/>
          <w:lang w:val="fr-FR"/>
        </w:rPr>
        <w:t xml:space="preserve">                    </w:t>
      </w:r>
      <w:r>
        <w:rPr>
          <w:szCs w:val="28"/>
        </w:rPr>
        <w:t xml:space="preserve">et échelle </w:t>
      </w:r>
    </w:p>
    <w:p w:rsidR="000B6D1D" w:rsidRDefault="000B6D1D" w:rsidP="000B6D1D">
      <w:pPr>
        <w:bidi w:val="0"/>
        <w:ind w:right="360" w:hanging="360"/>
      </w:pPr>
      <w:r>
        <w:rPr>
          <w:szCs w:val="28"/>
        </w:rPr>
        <w:t xml:space="preserve">                 </w:t>
      </w:r>
      <w:r>
        <w:rPr>
          <w:b/>
          <w:bCs/>
          <w:szCs w:val="28"/>
        </w:rPr>
        <w:t xml:space="preserve">3- </w:t>
      </w:r>
      <w:r>
        <w:rPr>
          <w:szCs w:val="28"/>
        </w:rPr>
        <w:t xml:space="preserve">Lire des cotations </w:t>
      </w:r>
    </w:p>
    <w:p w:rsidR="000B6D1D" w:rsidRDefault="000B6D1D" w:rsidP="000B6D1D">
      <w:pPr>
        <w:bidi w:val="0"/>
        <w:rPr>
          <w:rFonts w:ascii="Helv" w:hAnsi="Helv"/>
          <w:i/>
          <w:iCs/>
          <w:sz w:val="22"/>
          <w:szCs w:val="26"/>
        </w:rPr>
      </w:pPr>
    </w:p>
    <w:p w:rsidR="000B6D1D" w:rsidRDefault="000B6D1D" w:rsidP="000B6D1D">
      <w:pPr>
        <w:bidi w:val="0"/>
        <w:rPr>
          <w:rFonts w:ascii="Helv" w:hAnsi="Helv"/>
          <w:i/>
          <w:iCs/>
          <w:sz w:val="22"/>
          <w:szCs w:val="26"/>
        </w:rPr>
      </w:pPr>
    </w:p>
    <w:p w:rsidR="000B6D1D" w:rsidRDefault="000B6D1D" w:rsidP="000B6D1D">
      <w:pPr>
        <w:rPr>
          <w:rFonts w:ascii="Helv" w:hAnsi="Helv"/>
          <w:i/>
          <w:iCs/>
          <w:sz w:val="22"/>
          <w:szCs w:val="26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</w:p>
    <w:p w:rsidR="000B6D1D" w:rsidRDefault="000B6D1D" w:rsidP="000B6D1D">
      <w:pPr>
        <w:bidi w:val="0"/>
        <w:rPr>
          <w:lang w:val="fr-FR" w:bidi="ar-LB"/>
        </w:rPr>
      </w:pPr>
      <w:bookmarkStart w:id="0" w:name="_GoBack"/>
      <w:bookmarkEnd w:id="0"/>
    </w:p>
    <w:sectPr w:rsidR="000B6D1D" w:rsidSect="00F54C42">
      <w:footerReference w:type="even" r:id="rId8"/>
      <w:footerReference w:type="default" r:id="rId9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752" w:rsidRDefault="00845752" w:rsidP="00B40194">
      <w:r>
        <w:separator/>
      </w:r>
    </w:p>
  </w:endnote>
  <w:endnote w:type="continuationSeparator" w:id="0">
    <w:p w:rsidR="00845752" w:rsidRDefault="00845752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B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752" w:rsidRDefault="00845752" w:rsidP="00B40194">
      <w:r>
        <w:separator/>
      </w:r>
    </w:p>
  </w:footnote>
  <w:footnote w:type="continuationSeparator" w:id="0">
    <w:p w:rsidR="00845752" w:rsidRDefault="00845752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 w15:restartNumberingAfterBreak="0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 w15:restartNumberingAfterBreak="0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 w15:restartNumberingAfterBreak="0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 w15:restartNumberingAfterBreak="0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 w15:restartNumberingAfterBreak="0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 w15:restartNumberingAfterBreak="0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 w15:restartNumberingAfterBreak="0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 w15:restartNumberingAfterBreak="0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 w15:restartNumberingAfterBreak="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 w15:restartNumberingAfterBreak="0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 w15:restartNumberingAfterBreak="0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 w15:restartNumberingAfterBreak="0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 w15:restartNumberingAfterBreak="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 w15:restartNumberingAfterBreak="0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 w15:restartNumberingAfterBreak="0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 w15:restartNumberingAfterBreak="0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 w15:restartNumberingAfterBreak="0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 w15:restartNumberingAfterBreak="0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 w15:restartNumberingAfterBreak="0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 w15:restartNumberingAfterBreak="0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 w15:restartNumberingAfterBreak="0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 w15:restartNumberingAfterBreak="0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 w15:restartNumberingAfterBreak="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 w15:restartNumberingAfterBreak="0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 w15:restartNumberingAfterBreak="0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 w15:restartNumberingAfterBreak="0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 w15:restartNumberingAfterBreak="0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 w15:restartNumberingAfterBreak="0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 w15:restartNumberingAfterBreak="0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 w15:restartNumberingAfterBreak="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 w15:restartNumberingAfterBreak="0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 w15:restartNumberingAfterBreak="0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 w15:restartNumberingAfterBreak="0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 w15:restartNumberingAfterBreak="0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 w15:restartNumberingAfterBreak="0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 w15:restartNumberingAfterBreak="0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 w15:restartNumberingAfterBreak="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 w15:restartNumberingAfterBreak="0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 w15:restartNumberingAfterBreak="0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 w15:restartNumberingAfterBreak="0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 w15:restartNumberingAfterBreak="0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 w15:restartNumberingAfterBreak="0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 w15:restartNumberingAfterBreak="0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 w15:restartNumberingAfterBreak="0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 w15:restartNumberingAfterBreak="0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 w15:restartNumberingAfterBreak="0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 w15:restartNumberingAfterBreak="0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 w15:restartNumberingAfterBreak="0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 w15:restartNumberingAfterBreak="0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 w15:restartNumberingAfterBreak="0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 w15:restartNumberingAfterBreak="0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 w15:restartNumberingAfterBreak="0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 w15:restartNumberingAfterBreak="0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 w15:restartNumberingAfterBreak="0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668F9"/>
    <w:rsid w:val="0037483B"/>
    <w:rsid w:val="00381352"/>
    <w:rsid w:val="003A0316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6B60"/>
    <w:rsid w:val="0052777C"/>
    <w:rsid w:val="00527F96"/>
    <w:rsid w:val="00531058"/>
    <w:rsid w:val="00534C7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575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441D3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2C1E7"/>
  <w15:docId w15:val="{45C6DD08-FA4A-4118-8B06-31757471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95233-0DED-409F-A0F1-9728F516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4869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ed</cp:lastModifiedBy>
  <cp:revision>114</cp:revision>
  <cp:lastPrinted>2017-06-28T15:44:00Z</cp:lastPrinted>
  <dcterms:created xsi:type="dcterms:W3CDTF">2016-04-19T11:36:00Z</dcterms:created>
  <dcterms:modified xsi:type="dcterms:W3CDTF">2019-08-20T05:53:00Z</dcterms:modified>
</cp:coreProperties>
</file>